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7" w:rsidRDefault="00752CD7" w:rsidP="003258DC">
      <w:pPr>
        <w:pStyle w:val="Heading3"/>
      </w:pPr>
    </w:p>
    <w:p w:rsidR="00752CD7" w:rsidRDefault="00752CD7" w:rsidP="003258DC">
      <w:pPr>
        <w:rPr>
          <w:lang w:eastAsia="pl-PL"/>
        </w:rPr>
      </w:pPr>
    </w:p>
    <w:p w:rsidR="00752CD7" w:rsidRDefault="00752CD7" w:rsidP="003258DC">
      <w:pPr>
        <w:rPr>
          <w:lang w:eastAsia="pl-PL"/>
        </w:rPr>
      </w:pPr>
    </w:p>
    <w:p w:rsidR="00752CD7" w:rsidRPr="003258DC" w:rsidRDefault="00752CD7" w:rsidP="003258DC">
      <w:pPr>
        <w:rPr>
          <w:lang w:eastAsia="pl-PL"/>
        </w:rPr>
      </w:pPr>
    </w:p>
    <w:p w:rsidR="00752CD7" w:rsidRDefault="00752CD7" w:rsidP="003258DC">
      <w:pPr>
        <w:pStyle w:val="Heading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752CD7" w:rsidRDefault="00752CD7" w:rsidP="003258DC"/>
              </w:txbxContent>
            </v:textbox>
          </v:shape>
        </w:pict>
      </w:r>
    </w:p>
    <w:p w:rsidR="00752CD7" w:rsidRDefault="00752CD7" w:rsidP="003258DC">
      <w:pPr>
        <w:pStyle w:val="Heading3"/>
      </w:pPr>
    </w:p>
    <w:p w:rsidR="00752CD7" w:rsidRDefault="00752CD7" w:rsidP="003258DC">
      <w:pPr>
        <w:pStyle w:val="Heading3"/>
      </w:pPr>
    </w:p>
    <w:p w:rsidR="00752CD7" w:rsidRDefault="00752CD7" w:rsidP="003258DC">
      <w:pPr>
        <w:pStyle w:val="Heading3"/>
      </w:pPr>
    </w:p>
    <w:p w:rsidR="00752CD7" w:rsidRDefault="00752CD7" w:rsidP="003258DC">
      <w:pPr>
        <w:pStyle w:val="Heading3"/>
      </w:pPr>
    </w:p>
    <w:p w:rsidR="00752CD7" w:rsidRDefault="00752CD7" w:rsidP="003258DC">
      <w:pPr>
        <w:pStyle w:val="Heading3"/>
      </w:pPr>
    </w:p>
    <w:p w:rsidR="00752CD7" w:rsidRDefault="00752CD7" w:rsidP="003258DC">
      <w:pPr>
        <w:pStyle w:val="Heading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(pieczęć pracodawcy)</w:t>
      </w:r>
    </w:p>
    <w:p w:rsidR="00752CD7" w:rsidRDefault="00752CD7" w:rsidP="003258DC">
      <w:pPr>
        <w:rPr>
          <w:sz w:val="28"/>
          <w:szCs w:val="28"/>
          <w:u w:val="single"/>
        </w:rPr>
      </w:pPr>
    </w:p>
    <w:p w:rsidR="00752CD7" w:rsidRDefault="00752CD7" w:rsidP="003258DC">
      <w:pPr>
        <w:rPr>
          <w:sz w:val="28"/>
          <w:szCs w:val="28"/>
          <w:u w:val="single"/>
        </w:rPr>
      </w:pPr>
    </w:p>
    <w:p w:rsidR="00752CD7" w:rsidRDefault="00752CD7" w:rsidP="003258DC">
      <w:pPr>
        <w:rPr>
          <w:sz w:val="28"/>
          <w:szCs w:val="28"/>
          <w:u w:val="single"/>
        </w:rPr>
      </w:pPr>
    </w:p>
    <w:p w:rsidR="00752CD7" w:rsidRDefault="00752CD7" w:rsidP="002B7798">
      <w:pPr>
        <w:pStyle w:val="Heading3"/>
        <w:spacing w:line="360" w:lineRule="auto"/>
        <w:rPr>
          <w:b/>
          <w:bCs/>
          <w:u w:val="none"/>
        </w:rPr>
      </w:pPr>
    </w:p>
    <w:p w:rsidR="00752CD7" w:rsidRDefault="00752CD7" w:rsidP="003258DC">
      <w:pPr>
        <w:rPr>
          <w:lang w:eastAsia="pl-PL"/>
        </w:rPr>
      </w:pPr>
    </w:p>
    <w:p w:rsidR="00752CD7" w:rsidRPr="003258DC" w:rsidRDefault="00752CD7" w:rsidP="003258DC">
      <w:pPr>
        <w:rPr>
          <w:lang w:eastAsia="pl-PL"/>
        </w:rPr>
      </w:pPr>
    </w:p>
    <w:p w:rsidR="00752CD7" w:rsidRDefault="00752CD7" w:rsidP="002B7798">
      <w:pPr>
        <w:pStyle w:val="Heading3"/>
        <w:spacing w:line="360" w:lineRule="auto"/>
        <w:rPr>
          <w:b/>
          <w:bCs/>
          <w:u w:val="none"/>
        </w:rPr>
      </w:pPr>
    </w:p>
    <w:p w:rsidR="00752CD7" w:rsidRPr="00355290" w:rsidRDefault="00752CD7" w:rsidP="002B7798">
      <w:pPr>
        <w:pStyle w:val="Heading3"/>
        <w:spacing w:line="360" w:lineRule="auto"/>
        <w:rPr>
          <w:b/>
          <w:bCs/>
          <w:u w:val="none"/>
        </w:rPr>
      </w:pPr>
      <w:r w:rsidRPr="00355290">
        <w:rPr>
          <w:b/>
          <w:bCs/>
          <w:u w:val="none"/>
        </w:rPr>
        <w:t xml:space="preserve">RAMOWY PROGRAM SZKOLENIA </w:t>
      </w:r>
      <w:r w:rsidRPr="00355290">
        <w:rPr>
          <w:b/>
          <w:bCs/>
          <w:u w:val="none"/>
        </w:rPr>
        <w:br/>
        <w:t>WSTĘPNEGO STANOWISKOWEGO</w:t>
      </w:r>
    </w:p>
    <w:p w:rsidR="00752CD7" w:rsidRPr="00355290" w:rsidRDefault="00752CD7" w:rsidP="002B7798">
      <w:pPr>
        <w:pStyle w:val="Heading3"/>
        <w:spacing w:line="360" w:lineRule="auto"/>
      </w:pPr>
      <w:r w:rsidRPr="00355290">
        <w:t xml:space="preserve">(INSTRUKTAŻU STANOWISKOWEGO) </w:t>
      </w:r>
      <w:r w:rsidRPr="00355290">
        <w:br/>
        <w:t>PRACOWNIKÓW WYKONUJĄCYCH PRACE NA ZAJĘCIACH Z WYCH</w:t>
      </w:r>
      <w:r>
        <w:t xml:space="preserve">OWANIA </w:t>
      </w:r>
      <w:r w:rsidRPr="00355290">
        <w:t xml:space="preserve">FIZYCZNEGO  </w:t>
      </w:r>
    </w:p>
    <w:p w:rsidR="00752CD7" w:rsidRDefault="00752CD7" w:rsidP="002B7798">
      <w:pPr>
        <w:pStyle w:val="Heading3"/>
        <w:spacing w:line="360" w:lineRule="auto"/>
      </w:pPr>
      <w:r w:rsidRPr="003258DC">
        <w:t>W</w:t>
      </w:r>
      <w:r>
        <w:t xml:space="preserve">YDZIAŁ </w:t>
      </w:r>
      <w:r w:rsidRPr="003258DC">
        <w:t>K</w:t>
      </w:r>
      <w:r>
        <w:t xml:space="preserve">ULTURY </w:t>
      </w:r>
      <w:r w:rsidRPr="003258DC">
        <w:t>F</w:t>
      </w:r>
      <w:r>
        <w:t xml:space="preserve">IZYCZNEJ </w:t>
      </w:r>
      <w:r w:rsidRPr="003258DC">
        <w:t>i</w:t>
      </w:r>
      <w:r>
        <w:t xml:space="preserve"> </w:t>
      </w:r>
      <w:r w:rsidRPr="003258DC">
        <w:t>P</w:t>
      </w:r>
      <w:r>
        <w:t xml:space="preserve">ROMOCJI </w:t>
      </w:r>
      <w:r w:rsidRPr="003258DC">
        <w:t>Z</w:t>
      </w:r>
      <w:r>
        <w:t xml:space="preserve">DROWIA </w:t>
      </w:r>
    </w:p>
    <w:p w:rsidR="00752CD7" w:rsidRPr="00355290" w:rsidRDefault="00752CD7" w:rsidP="002B7798">
      <w:pPr>
        <w:pStyle w:val="Heading3"/>
        <w:spacing w:line="360" w:lineRule="auto"/>
        <w:rPr>
          <w:b/>
          <w:bCs/>
          <w:u w:val="none"/>
        </w:rPr>
      </w:pPr>
      <w:r w:rsidRPr="003258DC">
        <w:t>S</w:t>
      </w:r>
      <w:r>
        <w:t xml:space="preserve">TUDIUM </w:t>
      </w:r>
      <w:r w:rsidRPr="003258DC">
        <w:t>W</w:t>
      </w:r>
      <w:r>
        <w:t xml:space="preserve">YCHOWANIA </w:t>
      </w:r>
      <w:r w:rsidRPr="003258DC">
        <w:t>F</w:t>
      </w:r>
      <w:r>
        <w:t xml:space="preserve">IZYCZNEGO </w:t>
      </w:r>
      <w:r w:rsidRPr="003258DC">
        <w:t>i</w:t>
      </w:r>
      <w:r>
        <w:t xml:space="preserve"> </w:t>
      </w:r>
      <w:r w:rsidRPr="003258DC">
        <w:t>S</w:t>
      </w:r>
      <w:r>
        <w:t>PORTU</w:t>
      </w:r>
      <w:r w:rsidRPr="003258DC">
        <w:br/>
      </w:r>
      <w:r w:rsidRPr="00355290">
        <w:t>UNIWERSYTETU SZCZECIŃSKIEGO</w:t>
      </w:r>
    </w:p>
    <w:p w:rsidR="00752CD7" w:rsidRPr="00355290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Default="00752CD7" w:rsidP="002B7798"/>
    <w:p w:rsidR="00752CD7" w:rsidRPr="00355290" w:rsidRDefault="00752CD7" w:rsidP="002B7798">
      <w:pPr>
        <w:pStyle w:val="Heading1"/>
        <w:numPr>
          <w:ilvl w:val="0"/>
          <w:numId w:val="7"/>
        </w:numPr>
        <w:tabs>
          <w:tab w:val="clear" w:pos="180"/>
          <w:tab w:val="num" w:pos="720"/>
        </w:tabs>
        <w:spacing w:before="0" w:after="0"/>
        <w:ind w:left="720"/>
        <w:rPr>
          <w:rFonts w:ascii="Times New Roman" w:hAnsi="Times New Roman" w:cs="Times New Roman"/>
          <w:i/>
          <w:iCs/>
        </w:rPr>
      </w:pPr>
      <w:r w:rsidRPr="00355290">
        <w:rPr>
          <w:rFonts w:ascii="Times New Roman" w:hAnsi="Times New Roman" w:cs="Times New Roman"/>
          <w:i/>
          <w:iCs/>
        </w:rPr>
        <w:t>Przygotowanie pracownika do wykonywania pracy</w:t>
      </w:r>
    </w:p>
    <w:p w:rsidR="00752CD7" w:rsidRPr="00355290" w:rsidRDefault="00752CD7" w:rsidP="002B7798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355290">
        <w:t>Wstępna rozmowa instruktora z instruowanym pracownikiem.</w:t>
      </w:r>
    </w:p>
    <w:p w:rsidR="00752CD7" w:rsidRPr="00355290" w:rsidRDefault="00752CD7" w:rsidP="002B7798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color w:val="000000"/>
        </w:rPr>
      </w:pPr>
      <w:r w:rsidRPr="00355290">
        <w:t>Poinformowanie pracownika o warunkach i zagrożeniach na stanowisku pracy, przygotowanie wyposażenia stanowiska roboczego do wykonania określonego zadania,</w:t>
      </w:r>
      <w:r w:rsidRPr="00355290">
        <w:rPr>
          <w:color w:val="000000"/>
        </w:rPr>
        <w:t>w tym :</w:t>
      </w:r>
    </w:p>
    <w:p w:rsidR="00752CD7" w:rsidRPr="00355290" w:rsidRDefault="00752CD7" w:rsidP="002B7798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355290">
        <w:rPr>
          <w:color w:val="000000"/>
        </w:rPr>
        <w:t xml:space="preserve">      przygotowanie do wykonywania czynności związanych z powierzonym mu zakresem zadań, w szczególności:</w:t>
      </w:r>
    </w:p>
    <w:p w:rsidR="00752CD7" w:rsidRPr="00355290" w:rsidRDefault="00752CD7" w:rsidP="002B7798">
      <w:pPr>
        <w:ind w:left="240"/>
      </w:pPr>
    </w:p>
    <w:p w:rsidR="00752CD7" w:rsidRPr="00355290" w:rsidRDefault="00752CD7" w:rsidP="002B7798">
      <w:pPr>
        <w:numPr>
          <w:ilvl w:val="0"/>
          <w:numId w:val="9"/>
        </w:numPr>
        <w:suppressAutoHyphens w:val="0"/>
      </w:pPr>
      <w:r w:rsidRPr="00355290">
        <w:t>Omówienie warunków pracy :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topografii pomieszczeń, w którym zlokalizowane są stanowiska pracy,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elementów pomieszczeń, które mają wpływ na warunki pracy, tj.:</w:t>
      </w:r>
    </w:p>
    <w:p w:rsidR="00752CD7" w:rsidRPr="00355290" w:rsidRDefault="00752CD7" w:rsidP="002B7798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 xml:space="preserve">instalacji elektrycznej, </w:t>
      </w:r>
    </w:p>
    <w:p w:rsidR="00752CD7" w:rsidRPr="00355290" w:rsidRDefault="00752CD7" w:rsidP="002B7798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 xml:space="preserve">wentylacji, </w:t>
      </w:r>
    </w:p>
    <w:p w:rsidR="00752CD7" w:rsidRPr="00355290" w:rsidRDefault="00752CD7" w:rsidP="002B7798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 xml:space="preserve">oświetlenia, </w:t>
      </w:r>
    </w:p>
    <w:p w:rsidR="00752CD7" w:rsidRPr="00355290" w:rsidRDefault="00752CD7" w:rsidP="002B7798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 xml:space="preserve">urządzeń technicznych zainstalowanych w pomieszczeniu itp. 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elementów stanowiska administracyjnego, mających wpływ na bezpieczeństwo i higienę pracy,</w:t>
      </w:r>
    </w:p>
    <w:p w:rsidR="00752CD7" w:rsidRPr="00355290" w:rsidRDefault="00752CD7" w:rsidP="002B7798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  <w:rPr>
          <w:color w:val="000000"/>
        </w:rPr>
      </w:pPr>
      <w:r w:rsidRPr="00355290">
        <w:t>przebiegu procesu pracy na stanowisku w nawiązaniu do działalności w całej komórce organizacyjnej.</w:t>
      </w:r>
    </w:p>
    <w:p w:rsidR="00752CD7" w:rsidRPr="00355290" w:rsidRDefault="00752CD7" w:rsidP="002B7798">
      <w:pPr>
        <w:numPr>
          <w:ilvl w:val="0"/>
          <w:numId w:val="9"/>
        </w:numPr>
        <w:suppressAutoHyphens w:val="0"/>
      </w:pPr>
      <w:r w:rsidRPr="00355290">
        <w:t>Omówienie:</w:t>
      </w:r>
    </w:p>
    <w:p w:rsidR="00752CD7" w:rsidRPr="00355290" w:rsidRDefault="00752CD7" w:rsidP="002B7798">
      <w:pPr>
        <w:ind w:left="720"/>
      </w:pPr>
      <w:r w:rsidRPr="00355290">
        <w:t>czynników środowiska pracy i zagrożeń związanych z wykonywaniem ćwiczeń :</w:t>
      </w:r>
    </w:p>
    <w:p w:rsidR="00752CD7" w:rsidRPr="00355290" w:rsidRDefault="00752CD7" w:rsidP="00355290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 xml:space="preserve">do </w:t>
      </w:r>
      <w:smartTag w:uri="urn:schemas-microsoft-com:office:smarttags" w:element="metricconverter">
        <w:smartTagPr>
          <w:attr w:name="ProductID" w:val="3 m"/>
        </w:smartTagPr>
        <w:r w:rsidRPr="00355290">
          <w:t>3 m</w:t>
        </w:r>
      </w:smartTag>
      <w:r w:rsidRPr="00355290">
        <w:t xml:space="preserve"> i powyżej </w:t>
      </w:r>
      <w:smartTag w:uri="urn:schemas-microsoft-com:office:smarttags" w:element="metricconverter">
        <w:smartTagPr>
          <w:attr w:name="ProductID" w:val="3 m"/>
        </w:smartTagPr>
        <w:r w:rsidRPr="00355290">
          <w:t>3 m</w:t>
        </w:r>
      </w:smartTag>
      <w:r w:rsidRPr="00355290">
        <w:t>,</w:t>
      </w:r>
    </w:p>
    <w:p w:rsidR="00752CD7" w:rsidRPr="00355290" w:rsidRDefault="00752CD7" w:rsidP="00355290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 xml:space="preserve">zajęć na boisku, hali sportowej, lodogryfie, basenie, podczas sportów zimowych i innych związanych z zajęciami w terenie, </w:t>
      </w:r>
    </w:p>
    <w:p w:rsidR="00752CD7" w:rsidRPr="00355290" w:rsidRDefault="00752CD7" w:rsidP="00355290">
      <w:pPr>
        <w:numPr>
          <w:ilvl w:val="2"/>
          <w:numId w:val="9"/>
        </w:numPr>
        <w:tabs>
          <w:tab w:val="clear" w:pos="2220"/>
          <w:tab w:val="num" w:pos="1475"/>
        </w:tabs>
        <w:suppressAutoHyphens w:val="0"/>
        <w:ind w:left="1475"/>
      </w:pPr>
      <w:r w:rsidRPr="00355290">
        <w:t>czynników uciążliwych (praca przy monitorze ekranowym)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sposobu ochrony przed zagrożeniami (wskazane w ocenie ryzyka zawodowego);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ryzyka zawodowego na stanowisku pracy,</w:t>
      </w:r>
    </w:p>
    <w:p w:rsidR="00752CD7" w:rsidRDefault="00752CD7" w:rsidP="00FC78E4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  <w:jc w:val="both"/>
      </w:pPr>
      <w:r w:rsidRPr="00355290">
        <w:t>postępowania w raz</w:t>
      </w:r>
      <w:r>
        <w:t xml:space="preserve">ie wypadku (lokalizacja przenośnej apteczki pierwszej pomocy), pożaru oraz awarii </w:t>
      </w:r>
      <w:r w:rsidRPr="00355290">
        <w:t>oraz postępowanie pracowników w sytuacjach awaryjnego, niezamierzonego uwolnienia się do środowiska substancji lub preparatu niebezpiecznego stwarzających zagrożenie dla zdrowia lub życia ludzi oraz ćwiczeń ratowniczych zawartymi w Załączniku do Zarządzenia Rektora nr 39 / 2008 z dnia 29 maja 2008 r.</w:t>
      </w:r>
      <w:r>
        <w:t xml:space="preserve"> </w:t>
      </w:r>
      <w:r w:rsidRPr="00630FD8">
        <w:t xml:space="preserve">w sprawie procedury postępowania pracowników w sytuacjach awaryjnego, niezamierzonego uwolnienia się do środowiska substancji lub preparatu niebezpiecznego stwarzających zagrożenie zdrowia lub życia ludzi oraz ćwiczeń ratowniczych. 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instrukcji bhp</w:t>
      </w:r>
    </w:p>
    <w:p w:rsidR="00752CD7" w:rsidRPr="00355290" w:rsidRDefault="00752CD7" w:rsidP="002B7798">
      <w:pPr>
        <w:numPr>
          <w:ilvl w:val="1"/>
          <w:numId w:val="9"/>
        </w:numPr>
        <w:tabs>
          <w:tab w:val="clear" w:pos="1320"/>
          <w:tab w:val="num" w:pos="935"/>
        </w:tabs>
        <w:suppressAutoHyphens w:val="0"/>
        <w:ind w:left="935"/>
      </w:pPr>
      <w:r w:rsidRPr="00355290">
        <w:t>stosowanie odzieży roboczej i ochronnej oraz środków ochrony indywidualnej zgodnie z Zarządzeniem Rektora US z dnia 19 września 2012 r. Nr 47/2012.</w:t>
      </w:r>
    </w:p>
    <w:p w:rsidR="00752CD7" w:rsidRPr="00355290" w:rsidRDefault="00752CD7" w:rsidP="002B7798">
      <w:pPr>
        <w:ind w:left="575"/>
        <w:rPr>
          <w:color w:val="000000"/>
        </w:rPr>
      </w:pPr>
    </w:p>
    <w:p w:rsidR="00752CD7" w:rsidRPr="00355290" w:rsidRDefault="00752CD7" w:rsidP="002B7798">
      <w:pPr>
        <w:pStyle w:val="Footer"/>
        <w:tabs>
          <w:tab w:val="clear" w:pos="4536"/>
          <w:tab w:val="clear" w:pos="9072"/>
        </w:tabs>
        <w:ind w:left="6372"/>
        <w:rPr>
          <w:vertAlign w:val="superscript"/>
        </w:rPr>
      </w:pPr>
      <w:r w:rsidRPr="00355290">
        <w:t>Czas: 3,5 godziny lekcyjne</w:t>
      </w:r>
      <w:r w:rsidRPr="00355290">
        <w:rPr>
          <w:vertAlign w:val="superscript"/>
        </w:rPr>
        <w:t>*</w:t>
      </w:r>
    </w:p>
    <w:p w:rsidR="00752CD7" w:rsidRPr="00355290" w:rsidRDefault="00752CD7" w:rsidP="00BE7BD3">
      <w:pPr>
        <w:pStyle w:val="Heading1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i/>
          <w:iCs/>
        </w:rPr>
      </w:pPr>
      <w:r w:rsidRPr="00355290">
        <w:rPr>
          <w:rFonts w:ascii="Times New Roman" w:hAnsi="Times New Roman" w:cs="Times New Roman"/>
          <w:i/>
          <w:iCs/>
        </w:rPr>
        <w:t>Zapoznanie i objaśnienie całego procesu pracy</w:t>
      </w:r>
    </w:p>
    <w:p w:rsidR="00752CD7" w:rsidRPr="00355290" w:rsidRDefault="00752CD7" w:rsidP="00BE7BD3">
      <w:pPr>
        <w:rPr>
          <w:i/>
          <w:iCs/>
        </w:rPr>
      </w:pPr>
    </w:p>
    <w:p w:rsidR="00752CD7" w:rsidRPr="00355290" w:rsidRDefault="00752CD7" w:rsidP="00BE7BD3">
      <w:pPr>
        <w:numPr>
          <w:ilvl w:val="0"/>
          <w:numId w:val="6"/>
        </w:numPr>
        <w:suppressAutoHyphens w:val="0"/>
        <w:ind w:left="1440"/>
        <w:jc w:val="both"/>
      </w:pPr>
      <w:r w:rsidRPr="00355290">
        <w:t>Prowadzący zapoznaje z całym zakresem czynności. Jeśli jest on bardzo skomplikowany dla pracownika, dzieli go na poszczególne fazy i dokładnie wyjaśnia..</w:t>
      </w:r>
    </w:p>
    <w:p w:rsidR="00752CD7" w:rsidRPr="00355290" w:rsidRDefault="00752CD7" w:rsidP="00BE7BD3">
      <w:pPr>
        <w:tabs>
          <w:tab w:val="num" w:pos="1440"/>
        </w:tabs>
        <w:jc w:val="both"/>
      </w:pPr>
    </w:p>
    <w:p w:rsidR="00752CD7" w:rsidRPr="00355290" w:rsidRDefault="00752CD7" w:rsidP="00BE7BD3">
      <w:pPr>
        <w:numPr>
          <w:ilvl w:val="0"/>
          <w:numId w:val="6"/>
        </w:numPr>
        <w:suppressAutoHyphens w:val="0"/>
        <w:ind w:left="1440"/>
      </w:pPr>
      <w:r w:rsidRPr="00355290">
        <w:t xml:space="preserve">Prowadzący zwraca uwagę na węzłowe ogniwa, mające duże znaczenie dla prawidłowego wykonania czynności. </w:t>
      </w:r>
    </w:p>
    <w:p w:rsidR="00752CD7" w:rsidRPr="00355290" w:rsidRDefault="00752CD7" w:rsidP="00BE7BD3"/>
    <w:p w:rsidR="00752CD7" w:rsidRPr="00355290" w:rsidRDefault="00752CD7" w:rsidP="00BE7BD3">
      <w:pPr>
        <w:numPr>
          <w:ilvl w:val="0"/>
          <w:numId w:val="6"/>
        </w:numPr>
        <w:suppressAutoHyphens w:val="0"/>
        <w:ind w:left="1440"/>
      </w:pPr>
      <w:r w:rsidRPr="00355290">
        <w:t>Po całościowym i fragmentarycznym zapoznaniu w celu lepszego utrwalenia przez pracownika czynności prowadzący ponownie ukazuje cały układ procesu pracy.</w:t>
      </w:r>
    </w:p>
    <w:p w:rsidR="00752CD7" w:rsidRPr="00355290" w:rsidRDefault="00752CD7" w:rsidP="00BE7BD3"/>
    <w:p w:rsidR="00752CD7" w:rsidRPr="00355290" w:rsidRDefault="00752CD7" w:rsidP="00BE7BD3">
      <w:pPr>
        <w:numPr>
          <w:ilvl w:val="0"/>
          <w:numId w:val="6"/>
        </w:numPr>
        <w:suppressAutoHyphens w:val="0"/>
        <w:ind w:left="1440"/>
      </w:pPr>
      <w:r w:rsidRPr="00355290">
        <w:t>Prowadzący sprawdza efekty utrwalanych czynności procesu pracy poprzez polecenie uczestnikom powtórzenia demonstrowanych czynności. Prawidłowe wykonanie tych czynności przez szkolonego stanowi zakończenie objaśnienia.</w:t>
      </w:r>
    </w:p>
    <w:p w:rsidR="00752CD7" w:rsidRPr="00355290" w:rsidRDefault="00752CD7" w:rsidP="00BE7BD3"/>
    <w:p w:rsidR="00752CD7" w:rsidRPr="00355290" w:rsidRDefault="00752CD7" w:rsidP="00BE7BD3">
      <w:pPr>
        <w:jc w:val="right"/>
        <w:rPr>
          <w:vertAlign w:val="superscript"/>
        </w:rPr>
      </w:pPr>
      <w:r w:rsidRPr="00355290">
        <w:t>Czas: 1,5 godziny lekcyjnej</w:t>
      </w:r>
      <w:r w:rsidRPr="00355290">
        <w:rPr>
          <w:vertAlign w:val="superscript"/>
        </w:rPr>
        <w:t>*</w:t>
      </w:r>
    </w:p>
    <w:p w:rsidR="00752CD7" w:rsidRPr="00355290" w:rsidRDefault="00752CD7" w:rsidP="00BE7BD3">
      <w:pPr>
        <w:pStyle w:val="Heading1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i/>
          <w:iCs/>
        </w:rPr>
      </w:pPr>
      <w:r w:rsidRPr="00355290">
        <w:rPr>
          <w:rFonts w:ascii="Times New Roman" w:hAnsi="Times New Roman" w:cs="Times New Roman"/>
          <w:i/>
          <w:iCs/>
        </w:rPr>
        <w:t>Samodzielna  praca pod nadzorem szkolącego i ocena sposobu jej wykonania</w:t>
      </w:r>
    </w:p>
    <w:p w:rsidR="00752CD7" w:rsidRPr="00355290" w:rsidRDefault="00752CD7" w:rsidP="00BE7BD3">
      <w:pPr>
        <w:jc w:val="right"/>
      </w:pPr>
    </w:p>
    <w:p w:rsidR="00752CD7" w:rsidRPr="00355290" w:rsidRDefault="00752CD7" w:rsidP="00BE7BD3">
      <w:pPr>
        <w:jc w:val="right"/>
        <w:rPr>
          <w:vertAlign w:val="superscript"/>
        </w:rPr>
      </w:pPr>
      <w:r w:rsidRPr="00355290">
        <w:t>Czas: 3 godziny lekcyjne</w:t>
      </w:r>
      <w:r w:rsidRPr="00355290">
        <w:rPr>
          <w:vertAlign w:val="superscript"/>
        </w:rPr>
        <w:t>*</w:t>
      </w:r>
    </w:p>
    <w:p w:rsidR="00752CD7" w:rsidRPr="00355290" w:rsidRDefault="00752CD7" w:rsidP="00BE7BD3">
      <w:pPr>
        <w:pStyle w:val="Heading3"/>
        <w:spacing w:line="360" w:lineRule="auto"/>
        <w:jc w:val="left"/>
        <w:rPr>
          <w:b/>
          <w:bCs/>
          <w:u w:val="none"/>
          <w:vertAlign w:val="superscript"/>
        </w:rPr>
      </w:pPr>
      <w:r w:rsidRPr="00355290">
        <w:rPr>
          <w:sz w:val="20"/>
          <w:szCs w:val="20"/>
          <w:u w:val="none"/>
          <w:vertAlign w:val="superscript"/>
        </w:rPr>
        <w:t xml:space="preserve">* </w:t>
      </w:r>
      <w:r w:rsidRPr="00355290">
        <w:rPr>
          <w:sz w:val="20"/>
          <w:szCs w:val="20"/>
          <w:u w:val="none"/>
        </w:rPr>
        <w:t>1 godzina lekcyjna = 45 minut</w:t>
      </w:r>
      <w:r w:rsidRPr="00355290">
        <w:rPr>
          <w:sz w:val="20"/>
          <w:szCs w:val="20"/>
        </w:rPr>
        <w:t xml:space="preserve">                                      </w:t>
      </w:r>
      <w:r w:rsidRPr="00355290">
        <w:rPr>
          <w:u w:val="none"/>
        </w:rPr>
        <w:t xml:space="preserve">Razem minimum </w:t>
      </w:r>
      <w:r w:rsidRPr="00355290">
        <w:rPr>
          <w:b/>
          <w:bCs/>
          <w:u w:val="none"/>
        </w:rPr>
        <w:t>8 godzin lekcyjnych</w:t>
      </w:r>
      <w:r w:rsidRPr="00355290">
        <w:rPr>
          <w:b/>
          <w:bCs/>
          <w:u w:val="none"/>
          <w:vertAlign w:val="superscript"/>
        </w:rPr>
        <w:t>*</w:t>
      </w:r>
    </w:p>
    <w:p w:rsidR="00752CD7" w:rsidRPr="00355290" w:rsidRDefault="00752CD7" w:rsidP="00BE7BD3"/>
    <w:p w:rsidR="00752CD7" w:rsidRPr="00355290" w:rsidRDefault="00752CD7" w:rsidP="00BE7BD3"/>
    <w:p w:rsidR="00752CD7" w:rsidRPr="00355290" w:rsidRDefault="00752CD7" w:rsidP="00BE7BD3"/>
    <w:p w:rsidR="00752CD7" w:rsidRPr="00355290" w:rsidRDefault="00752CD7" w:rsidP="00BE7BD3"/>
    <w:p w:rsidR="00752CD7" w:rsidRPr="00355290" w:rsidRDefault="00752CD7" w:rsidP="00BE7BD3">
      <w:pPr>
        <w:rPr>
          <w:b/>
          <w:bCs/>
          <w:u w:val="single"/>
        </w:rPr>
      </w:pPr>
      <w:r w:rsidRPr="00355290">
        <w:rPr>
          <w:b/>
          <w:bCs/>
          <w:u w:val="single"/>
        </w:rPr>
        <w:t>Uwaga ! :</w:t>
      </w:r>
    </w:p>
    <w:p w:rsidR="00752CD7" w:rsidRPr="00355290" w:rsidRDefault="00752CD7" w:rsidP="00BE7BD3">
      <w:pPr>
        <w:rPr>
          <w:b/>
          <w:bCs/>
        </w:rPr>
      </w:pPr>
      <w:r w:rsidRPr="00355290">
        <w:rPr>
          <w:b/>
          <w:bCs/>
        </w:rPr>
        <w:t>Każdorazowo program szkolenia należy dostosować do zakresu czynności pracownika oraz warunków i środowiska pracy.</w:t>
      </w:r>
    </w:p>
    <w:p w:rsidR="00752CD7" w:rsidRPr="00355290" w:rsidRDefault="00752CD7" w:rsidP="00BE7BD3">
      <w:pPr>
        <w:rPr>
          <w:b/>
          <w:bCs/>
        </w:rPr>
      </w:pPr>
    </w:p>
    <w:p w:rsidR="00752CD7" w:rsidRPr="001F6179" w:rsidRDefault="00752CD7" w:rsidP="00355290">
      <w:pPr>
        <w:suppressAutoHyphens w:val="0"/>
        <w:jc w:val="both"/>
        <w:rPr>
          <w:b/>
          <w:bCs/>
        </w:rPr>
      </w:pPr>
      <w:r w:rsidRPr="00355290">
        <w:rPr>
          <w:b/>
          <w:bCs/>
          <w:u w:val="single"/>
        </w:rPr>
        <w:t>Nauczyciele prowadzący zajęcia z wychowania fizycznego powinni być przes</w:t>
      </w:r>
      <w:r>
        <w:rPr>
          <w:b/>
          <w:bCs/>
          <w:u w:val="single"/>
        </w:rPr>
        <w:t xml:space="preserve">zkoleni w zakresie udzielania pierwszej </w:t>
      </w:r>
      <w:r w:rsidRPr="00355290">
        <w:rPr>
          <w:b/>
          <w:bCs/>
          <w:u w:val="single"/>
        </w:rPr>
        <w:t>pomocy Zgodnie z Rozporządzeniem Ministra Nauki i Szkolnictwa Wyższego z dnia 5 lipca 2007 r.w sprawie bezpieczeństw</w:t>
      </w:r>
      <w:r>
        <w:rPr>
          <w:b/>
          <w:bCs/>
          <w:u w:val="single"/>
        </w:rPr>
        <w:t xml:space="preserve">a i higieny pracy w uczelniach </w:t>
      </w:r>
      <w:r w:rsidRPr="00355290">
        <w:rPr>
          <w:b/>
          <w:bCs/>
          <w:u w:val="single"/>
        </w:rPr>
        <w:t>(Dz.U. Nr 128 poz. 897)</w:t>
      </w:r>
    </w:p>
    <w:p w:rsidR="00752CD7" w:rsidRPr="00355290" w:rsidRDefault="00752CD7" w:rsidP="00BE7BD3">
      <w:pPr>
        <w:rPr>
          <w:b/>
          <w:bCs/>
          <w:u w:val="single"/>
        </w:rPr>
      </w:pPr>
    </w:p>
    <w:p w:rsidR="00752CD7" w:rsidRPr="00355290" w:rsidRDefault="00752CD7" w:rsidP="00BE7BD3"/>
    <w:p w:rsidR="00752CD7" w:rsidRPr="00355290" w:rsidRDefault="00752CD7" w:rsidP="002B7798">
      <w:pPr>
        <w:pStyle w:val="Footer"/>
        <w:tabs>
          <w:tab w:val="clear" w:pos="4536"/>
          <w:tab w:val="clear" w:pos="9072"/>
        </w:tabs>
        <w:ind w:left="6372"/>
        <w:rPr>
          <w:vertAlign w:val="superscript"/>
        </w:rPr>
      </w:pPr>
    </w:p>
    <w:p w:rsidR="00752CD7" w:rsidRPr="00355290" w:rsidRDefault="00752CD7" w:rsidP="002B7798">
      <w:pPr>
        <w:pStyle w:val="Footer"/>
        <w:tabs>
          <w:tab w:val="clear" w:pos="4536"/>
          <w:tab w:val="clear" w:pos="9072"/>
        </w:tabs>
        <w:ind w:left="6372"/>
        <w:rPr>
          <w:vertAlign w:val="superscript"/>
        </w:rPr>
      </w:pPr>
    </w:p>
    <w:p w:rsidR="00752CD7" w:rsidRPr="00355290" w:rsidRDefault="00752CD7" w:rsidP="004A670A"/>
    <w:sectPr w:rsidR="00752CD7" w:rsidRPr="00355290" w:rsidSect="0075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884"/>
    <w:multiLevelType w:val="hybridMultilevel"/>
    <w:tmpl w:val="B7FAA0C4"/>
    <w:lvl w:ilvl="0" w:tplc="E50225C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12B017E9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12EA43D2"/>
    <w:multiLevelType w:val="multilevel"/>
    <w:tmpl w:val="073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1D9A4DFA"/>
    <w:multiLevelType w:val="multilevel"/>
    <w:tmpl w:val="607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F6210"/>
    <w:multiLevelType w:val="multilevel"/>
    <w:tmpl w:val="997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33BA0"/>
    <w:multiLevelType w:val="multilevel"/>
    <w:tmpl w:val="5F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5518A"/>
    <w:multiLevelType w:val="multilevel"/>
    <w:tmpl w:val="B73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D40"/>
    <w:rsid w:val="000357DE"/>
    <w:rsid w:val="00047ADB"/>
    <w:rsid w:val="00075DD9"/>
    <w:rsid w:val="00087B62"/>
    <w:rsid w:val="000C70B6"/>
    <w:rsid w:val="0013309D"/>
    <w:rsid w:val="001B5D40"/>
    <w:rsid w:val="001F6179"/>
    <w:rsid w:val="002401BA"/>
    <w:rsid w:val="002B7798"/>
    <w:rsid w:val="002C4265"/>
    <w:rsid w:val="003258DC"/>
    <w:rsid w:val="00355290"/>
    <w:rsid w:val="00387A4C"/>
    <w:rsid w:val="003A54F2"/>
    <w:rsid w:val="004410D2"/>
    <w:rsid w:val="004A2DD8"/>
    <w:rsid w:val="004A670A"/>
    <w:rsid w:val="004A7685"/>
    <w:rsid w:val="00564956"/>
    <w:rsid w:val="005D3144"/>
    <w:rsid w:val="00605C73"/>
    <w:rsid w:val="00607C42"/>
    <w:rsid w:val="00622416"/>
    <w:rsid w:val="00630FD8"/>
    <w:rsid w:val="0063777E"/>
    <w:rsid w:val="00693078"/>
    <w:rsid w:val="006A4166"/>
    <w:rsid w:val="00752CD7"/>
    <w:rsid w:val="007A74DE"/>
    <w:rsid w:val="008062CE"/>
    <w:rsid w:val="008214E3"/>
    <w:rsid w:val="00832EF5"/>
    <w:rsid w:val="008C225F"/>
    <w:rsid w:val="0090505F"/>
    <w:rsid w:val="009448F4"/>
    <w:rsid w:val="00954DB8"/>
    <w:rsid w:val="009639D4"/>
    <w:rsid w:val="009A0AF8"/>
    <w:rsid w:val="00A3377E"/>
    <w:rsid w:val="00A95CCF"/>
    <w:rsid w:val="00AC15AC"/>
    <w:rsid w:val="00BE7BD3"/>
    <w:rsid w:val="00C41377"/>
    <w:rsid w:val="00C54715"/>
    <w:rsid w:val="00D43836"/>
    <w:rsid w:val="00D724D7"/>
    <w:rsid w:val="00E03E30"/>
    <w:rsid w:val="00E1759E"/>
    <w:rsid w:val="00EE3152"/>
    <w:rsid w:val="00F0283A"/>
    <w:rsid w:val="00F41FEE"/>
    <w:rsid w:val="00F94AF4"/>
    <w:rsid w:val="00FA05B6"/>
    <w:rsid w:val="00FA3701"/>
    <w:rsid w:val="00FC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0A"/>
    <w:pPr>
      <w:suppressAutoHyphens/>
    </w:pPr>
    <w:rPr>
      <w:sz w:val="20"/>
      <w:szCs w:val="2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0B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0B6"/>
    <w:pPr>
      <w:keepNext/>
      <w:suppressAutoHyphens w:val="0"/>
      <w:jc w:val="center"/>
      <w:outlineLvl w:val="2"/>
    </w:pPr>
    <w:rPr>
      <w:sz w:val="28"/>
      <w:szCs w:val="28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17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17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17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paragraph" w:customStyle="1" w:styleId="articlemainbody">
    <w:name w:val="article_main_body"/>
    <w:basedOn w:val="Normal"/>
    <w:uiPriority w:val="99"/>
    <w:rsid w:val="002C42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C4265"/>
    <w:rPr>
      <w:rFonts w:cs="Times New Roman"/>
      <w:b/>
      <w:bCs/>
    </w:rPr>
  </w:style>
  <w:style w:type="character" w:customStyle="1" w:styleId="srodtytulczarny">
    <w:name w:val="srodtytul_czarny"/>
    <w:basedOn w:val="DefaultParagraphFont"/>
    <w:uiPriority w:val="99"/>
    <w:rsid w:val="002C4265"/>
    <w:rPr>
      <w:rFonts w:cs="Times New Roman"/>
    </w:rPr>
  </w:style>
  <w:style w:type="paragraph" w:styleId="NormalWeb">
    <w:name w:val="Normal (Web)"/>
    <w:basedOn w:val="Normal"/>
    <w:uiPriority w:val="99"/>
    <w:rsid w:val="00FA370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FA3701"/>
    <w:rPr>
      <w:rFonts w:cs="Times New Roman"/>
    </w:rPr>
  </w:style>
  <w:style w:type="character" w:customStyle="1" w:styleId="grame">
    <w:name w:val="grame"/>
    <w:basedOn w:val="DefaultParagraphFont"/>
    <w:uiPriority w:val="99"/>
    <w:rsid w:val="00FA370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37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70B6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217E"/>
    <w:rPr>
      <w:sz w:val="20"/>
      <w:szCs w:val="20"/>
      <w:lang/>
    </w:rPr>
  </w:style>
  <w:style w:type="paragraph" w:customStyle="1" w:styleId="Tabela">
    <w:name w:val="Tabela"/>
    <w:next w:val="Normal"/>
    <w:uiPriority w:val="99"/>
    <w:rsid w:val="004A2DD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6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3419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3419690">
                      <w:marLeft w:val="0"/>
                      <w:marRight w:val="113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9685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529</Words>
  <Characters>3180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SZKOLENIA </dc:title>
  <dc:subject/>
  <dc:creator>BHP-1</dc:creator>
  <cp:keywords/>
  <dc:description/>
  <cp:lastModifiedBy>Administrator</cp:lastModifiedBy>
  <cp:revision>2</cp:revision>
  <cp:lastPrinted>2012-12-06T07:56:00Z</cp:lastPrinted>
  <dcterms:created xsi:type="dcterms:W3CDTF">2012-12-10T09:43:00Z</dcterms:created>
  <dcterms:modified xsi:type="dcterms:W3CDTF">2012-12-10T09:43:00Z</dcterms:modified>
</cp:coreProperties>
</file>